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11" w:rsidRDefault="00E80911" w:rsidP="00E8091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For this Discussion, watch this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Experts in Emotion</w:t>
      </w:r>
      <w:r>
        <w:rPr>
          <w:rFonts w:ascii="Arial" w:hAnsi="Arial" w:cs="Arial"/>
          <w:color w:val="001847"/>
          <w:sz w:val="36"/>
          <w:szCs w:val="36"/>
        </w:rPr>
        <w:t xml:space="preserve"> video.  In this episode, you will learn about "Emotion and Social Media" from Arturo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Bejar</w:t>
      </w:r>
      <w:proofErr w:type="spellEnd"/>
      <w:r>
        <w:rPr>
          <w:rFonts w:ascii="Arial" w:hAnsi="Arial" w:cs="Arial"/>
          <w:color w:val="001847"/>
          <w:sz w:val="36"/>
          <w:szCs w:val="36"/>
        </w:rPr>
        <w:t>, who was a director of engineering at </w:t>
      </w:r>
      <w:proofErr w:type="spellStart"/>
      <w:r>
        <w:rPr>
          <w:rStyle w:val="Emphasis"/>
          <w:rFonts w:ascii="Arial" w:hAnsi="Arial" w:cs="Arial"/>
          <w:color w:val="001847"/>
          <w:sz w:val="36"/>
          <w:szCs w:val="36"/>
        </w:rPr>
        <w:t>Facebook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 for more than five years. Arturo managed a team that built site integrity tools but acknowledges we still have a long way to go to "humanize each other" on social media sites.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Bejar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shares what first got him interested in this topic and highlights a few core themes in his research. </w:t>
      </w:r>
    </w:p>
    <w:p w:rsidR="00E80911" w:rsidRDefault="00E80911" w:rsidP="00E8091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https://www.youtube.com/watch?v=v-aBFry7QFY&amp;t=3s</w:t>
      </w:r>
    </w:p>
    <w:p w:rsidR="00F809DF" w:rsidRDefault="00F809DF"/>
    <w:sectPr w:rsidR="00F809DF" w:rsidSect="00F80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0911"/>
    <w:rsid w:val="00E80911"/>
    <w:rsid w:val="00F8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0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09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2021-05-31T08:24:00Z</dcterms:created>
  <dcterms:modified xsi:type="dcterms:W3CDTF">2021-05-31T08:24:00Z</dcterms:modified>
</cp:coreProperties>
</file>